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E8" w:rsidRDefault="00C037E8" w:rsidP="00C037E8">
      <w:pPr>
        <w:tabs>
          <w:tab w:val="left" w:pos="6900"/>
        </w:tabs>
        <w:ind w:right="7"/>
        <w:rPr>
          <w:sz w:val="28"/>
          <w:szCs w:val="28"/>
        </w:rPr>
      </w:pPr>
      <w:r>
        <w:rPr>
          <w:sz w:val="28"/>
          <w:szCs w:val="28"/>
        </w:rPr>
        <w:t xml:space="preserve">         Администрация</w:t>
      </w:r>
      <w:r>
        <w:rPr>
          <w:sz w:val="28"/>
          <w:szCs w:val="28"/>
        </w:rPr>
        <w:tab/>
        <w:t xml:space="preserve">  </w:t>
      </w:r>
    </w:p>
    <w:p w:rsidR="00C037E8" w:rsidRDefault="00C037E8" w:rsidP="00C037E8">
      <w:pPr>
        <w:tabs>
          <w:tab w:val="left" w:pos="2160"/>
        </w:tabs>
        <w:ind w:right="7"/>
        <w:rPr>
          <w:sz w:val="28"/>
          <w:szCs w:val="28"/>
        </w:rPr>
      </w:pPr>
      <w:r>
        <w:rPr>
          <w:sz w:val="28"/>
          <w:szCs w:val="28"/>
        </w:rPr>
        <w:t>муниципального образования</w:t>
      </w:r>
    </w:p>
    <w:p w:rsidR="00C037E8" w:rsidRDefault="00C037E8" w:rsidP="00C037E8">
      <w:pPr>
        <w:tabs>
          <w:tab w:val="left" w:pos="2160"/>
        </w:tabs>
        <w:ind w:right="7"/>
        <w:rPr>
          <w:sz w:val="28"/>
          <w:szCs w:val="28"/>
        </w:rPr>
      </w:pPr>
      <w:r>
        <w:rPr>
          <w:sz w:val="28"/>
          <w:szCs w:val="28"/>
        </w:rPr>
        <w:t xml:space="preserve">       Светлый  сельсовет</w:t>
      </w:r>
    </w:p>
    <w:p w:rsidR="00C037E8" w:rsidRDefault="00C037E8" w:rsidP="00C037E8">
      <w:pPr>
        <w:tabs>
          <w:tab w:val="left" w:pos="2160"/>
        </w:tabs>
        <w:ind w:right="7"/>
        <w:rPr>
          <w:sz w:val="28"/>
          <w:szCs w:val="28"/>
        </w:rPr>
      </w:pPr>
      <w:r>
        <w:rPr>
          <w:sz w:val="28"/>
          <w:szCs w:val="28"/>
        </w:rPr>
        <w:t xml:space="preserve">     Сакмарского района</w:t>
      </w:r>
    </w:p>
    <w:p w:rsidR="00C037E8" w:rsidRDefault="00C037E8" w:rsidP="00C037E8">
      <w:pPr>
        <w:tabs>
          <w:tab w:val="left" w:pos="2160"/>
        </w:tabs>
        <w:ind w:right="7"/>
        <w:rPr>
          <w:sz w:val="28"/>
          <w:szCs w:val="28"/>
        </w:rPr>
      </w:pPr>
      <w:r>
        <w:rPr>
          <w:sz w:val="28"/>
          <w:szCs w:val="28"/>
        </w:rPr>
        <w:t xml:space="preserve">    Оренбургской области</w:t>
      </w:r>
    </w:p>
    <w:p w:rsidR="00C037E8" w:rsidRDefault="00C037E8" w:rsidP="00C037E8">
      <w:pPr>
        <w:tabs>
          <w:tab w:val="left" w:pos="2160"/>
        </w:tabs>
        <w:ind w:right="7"/>
        <w:rPr>
          <w:sz w:val="28"/>
          <w:szCs w:val="28"/>
        </w:rPr>
      </w:pPr>
    </w:p>
    <w:p w:rsidR="00C037E8" w:rsidRDefault="00C037E8" w:rsidP="00C037E8">
      <w:pPr>
        <w:tabs>
          <w:tab w:val="left" w:pos="2160"/>
        </w:tabs>
        <w:ind w:right="7"/>
        <w:rPr>
          <w:sz w:val="28"/>
          <w:szCs w:val="28"/>
        </w:rPr>
      </w:pPr>
      <w:proofErr w:type="gramStart"/>
      <w:r>
        <w:rPr>
          <w:sz w:val="28"/>
          <w:szCs w:val="28"/>
        </w:rPr>
        <w:t>П</w:t>
      </w:r>
      <w:proofErr w:type="gramEnd"/>
      <w:r>
        <w:rPr>
          <w:sz w:val="28"/>
          <w:szCs w:val="28"/>
        </w:rPr>
        <w:t xml:space="preserve"> О С Т А Н О В Л Е Н И Е</w:t>
      </w:r>
    </w:p>
    <w:p w:rsidR="00C037E8" w:rsidRDefault="00C037E8" w:rsidP="00C037E8">
      <w:pPr>
        <w:tabs>
          <w:tab w:val="left" w:pos="2160"/>
        </w:tabs>
        <w:ind w:right="7"/>
        <w:rPr>
          <w:sz w:val="28"/>
          <w:szCs w:val="28"/>
        </w:rPr>
      </w:pPr>
      <w:r>
        <w:rPr>
          <w:sz w:val="28"/>
          <w:szCs w:val="28"/>
        </w:rPr>
        <w:t>от 14.08.2014 № 115 «А»</w:t>
      </w:r>
    </w:p>
    <w:p w:rsidR="00C037E8" w:rsidRDefault="00C037E8" w:rsidP="00C037E8">
      <w:pPr>
        <w:tabs>
          <w:tab w:val="left" w:pos="2160"/>
        </w:tabs>
        <w:ind w:right="7"/>
        <w:rPr>
          <w:sz w:val="28"/>
          <w:szCs w:val="28"/>
        </w:rPr>
      </w:pPr>
      <w:r>
        <w:rPr>
          <w:sz w:val="28"/>
          <w:szCs w:val="28"/>
        </w:rPr>
        <w:t>пос. Светлый</w:t>
      </w:r>
    </w:p>
    <w:p w:rsidR="00C037E8" w:rsidRDefault="00C037E8" w:rsidP="00C037E8">
      <w:pPr>
        <w:tabs>
          <w:tab w:val="left" w:pos="2160"/>
        </w:tabs>
        <w:ind w:right="7"/>
        <w:rPr>
          <w:sz w:val="28"/>
          <w:szCs w:val="28"/>
        </w:rPr>
      </w:pPr>
    </w:p>
    <w:p w:rsidR="00C037E8" w:rsidRDefault="00C037E8" w:rsidP="00C037E8">
      <w:pPr>
        <w:tabs>
          <w:tab w:val="left" w:pos="2160"/>
        </w:tabs>
        <w:ind w:right="7"/>
        <w:rPr>
          <w:sz w:val="28"/>
          <w:szCs w:val="28"/>
        </w:rPr>
      </w:pPr>
      <w:r>
        <w:rPr>
          <w:sz w:val="28"/>
          <w:szCs w:val="28"/>
        </w:rPr>
        <w:t xml:space="preserve"> </w:t>
      </w:r>
    </w:p>
    <w:p w:rsidR="00C037E8" w:rsidRDefault="00C037E8" w:rsidP="00C037E8">
      <w:pPr>
        <w:shd w:val="clear" w:color="auto" w:fill="FFFFFF"/>
        <w:tabs>
          <w:tab w:val="left" w:pos="1418"/>
        </w:tabs>
        <w:rPr>
          <w:sz w:val="28"/>
          <w:szCs w:val="28"/>
        </w:rPr>
      </w:pPr>
      <w:r>
        <w:rPr>
          <w:sz w:val="28"/>
          <w:szCs w:val="28"/>
        </w:rPr>
        <w:t xml:space="preserve">О формировании фонда капитального </w:t>
      </w:r>
    </w:p>
    <w:p w:rsidR="00C037E8" w:rsidRDefault="00C037E8" w:rsidP="00C037E8">
      <w:pPr>
        <w:shd w:val="clear" w:color="auto" w:fill="FFFFFF"/>
        <w:tabs>
          <w:tab w:val="left" w:pos="1418"/>
        </w:tabs>
        <w:rPr>
          <w:sz w:val="28"/>
          <w:szCs w:val="28"/>
        </w:rPr>
      </w:pPr>
      <w:r>
        <w:rPr>
          <w:sz w:val="28"/>
          <w:szCs w:val="28"/>
        </w:rPr>
        <w:t xml:space="preserve">ремонта многоквартирных домов </w:t>
      </w:r>
    </w:p>
    <w:p w:rsidR="00C037E8" w:rsidRDefault="00C037E8" w:rsidP="00C037E8">
      <w:pPr>
        <w:shd w:val="clear" w:color="auto" w:fill="FFFFFF"/>
        <w:tabs>
          <w:tab w:val="left" w:pos="1418"/>
        </w:tabs>
        <w:rPr>
          <w:sz w:val="28"/>
          <w:szCs w:val="28"/>
        </w:rPr>
      </w:pPr>
      <w:r>
        <w:rPr>
          <w:sz w:val="28"/>
          <w:szCs w:val="28"/>
        </w:rPr>
        <w:t xml:space="preserve">на счете регионального оператора </w:t>
      </w:r>
    </w:p>
    <w:p w:rsidR="00C037E8" w:rsidRDefault="00C037E8" w:rsidP="00C037E8">
      <w:pPr>
        <w:shd w:val="clear" w:color="auto" w:fill="FFFFFF"/>
        <w:tabs>
          <w:tab w:val="left" w:pos="1418"/>
        </w:tabs>
        <w:rPr>
          <w:i/>
        </w:rPr>
      </w:pPr>
    </w:p>
    <w:p w:rsidR="00C037E8" w:rsidRDefault="00C037E8" w:rsidP="00C037E8">
      <w:pPr>
        <w:shd w:val="clear" w:color="auto" w:fill="FFFFFF"/>
        <w:tabs>
          <w:tab w:val="left" w:pos="1418"/>
        </w:tabs>
        <w:rPr>
          <w:i/>
        </w:rPr>
      </w:pPr>
    </w:p>
    <w:p w:rsidR="00C037E8" w:rsidRDefault="00C037E8" w:rsidP="00C037E8">
      <w:pPr>
        <w:shd w:val="clear" w:color="auto" w:fill="FFFFFF"/>
        <w:tabs>
          <w:tab w:val="left" w:pos="1418"/>
        </w:tabs>
        <w:rPr>
          <w:i/>
        </w:rPr>
      </w:pPr>
    </w:p>
    <w:p w:rsidR="00C037E8" w:rsidRDefault="00C037E8" w:rsidP="00C037E8">
      <w:pPr>
        <w:ind w:firstLine="709"/>
        <w:jc w:val="both"/>
        <w:rPr>
          <w:sz w:val="28"/>
          <w:szCs w:val="28"/>
        </w:rPr>
      </w:pPr>
      <w:r>
        <w:rPr>
          <w:sz w:val="28"/>
          <w:szCs w:val="28"/>
        </w:rPr>
        <w:t>В соответствии с частью 7 статьи 170 Жилищного кодекса Российской Федерации,   частью 9 статьи 3 Закона Оренбургской области от 21 августа 2013 года № 1762/539-</w:t>
      </w:r>
      <w:r>
        <w:rPr>
          <w:sz w:val="28"/>
          <w:szCs w:val="28"/>
          <w:lang w:val="en-US"/>
        </w:rPr>
        <w:t>V</w:t>
      </w:r>
      <w:r>
        <w:rPr>
          <w:sz w:val="28"/>
          <w:szCs w:val="28"/>
        </w:rPr>
        <w:t>-ОЗ «Об организации проведения капитального ремонта общего имущества в многоквартирных домах, расположенных на территории Оренбургской области»:</w:t>
      </w:r>
    </w:p>
    <w:p w:rsidR="00C037E8" w:rsidRDefault="00C037E8" w:rsidP="00C037E8">
      <w:pPr>
        <w:ind w:firstLine="709"/>
        <w:jc w:val="both"/>
        <w:rPr>
          <w:sz w:val="28"/>
          <w:szCs w:val="28"/>
        </w:rPr>
      </w:pPr>
    </w:p>
    <w:p w:rsidR="00C037E8" w:rsidRDefault="00C037E8" w:rsidP="00C037E8">
      <w:pPr>
        <w:numPr>
          <w:ilvl w:val="0"/>
          <w:numId w:val="1"/>
        </w:numPr>
        <w:ind w:left="0" w:firstLine="709"/>
        <w:jc w:val="both"/>
        <w:rPr>
          <w:sz w:val="28"/>
          <w:szCs w:val="28"/>
        </w:rPr>
      </w:pPr>
      <w:r>
        <w:rPr>
          <w:sz w:val="28"/>
          <w:szCs w:val="28"/>
        </w:rPr>
        <w:t>Сформировать фонд капитального ремонта на счете регионального оператора – Некоммерческой организации «Фонд модернизации жилищно-коммунального хозяйства Оренбургской области» в отношении многоквартирных домов, расположенных на территории муниципального образования  Светлый сельсовет Сакмарского района Оренбургской области, собственники которых не выбрали способ формирования фонда капитального ремонта или выбранный ими способ не был реализован, согласно приложению.</w:t>
      </w:r>
    </w:p>
    <w:p w:rsidR="00C037E8" w:rsidRDefault="00C037E8" w:rsidP="00C037E8">
      <w:pPr>
        <w:numPr>
          <w:ilvl w:val="0"/>
          <w:numId w:val="1"/>
        </w:numPr>
        <w:ind w:left="0" w:firstLine="709"/>
        <w:jc w:val="both"/>
        <w:rPr>
          <w:sz w:val="28"/>
          <w:szCs w:val="28"/>
        </w:rPr>
      </w:pPr>
      <w:r>
        <w:rPr>
          <w:sz w:val="28"/>
          <w:szCs w:val="28"/>
        </w:rPr>
        <w:t>Направить указанное постановление в течени</w:t>
      </w:r>
      <w:proofErr w:type="gramStart"/>
      <w:r>
        <w:rPr>
          <w:sz w:val="28"/>
          <w:szCs w:val="28"/>
        </w:rPr>
        <w:t>и</w:t>
      </w:r>
      <w:proofErr w:type="gramEnd"/>
      <w:r>
        <w:rPr>
          <w:sz w:val="28"/>
          <w:szCs w:val="28"/>
        </w:rPr>
        <w:t xml:space="preserve"> пяти рабочих дней региональному оператору – Некоммерческой организации «Фонд модернизации жилищно-коммунального хозяйства Оренбургской области».</w:t>
      </w:r>
    </w:p>
    <w:p w:rsidR="00C037E8" w:rsidRDefault="00C037E8" w:rsidP="00C037E8">
      <w:pPr>
        <w:pStyle w:val="ConsPlusNormal"/>
        <w:widowControl/>
        <w:tabs>
          <w:tab w:val="left" w:pos="1418"/>
        </w:tabs>
        <w:ind w:firstLine="709"/>
        <w:jc w:val="both"/>
        <w:rPr>
          <w:sz w:val="28"/>
          <w:szCs w:val="28"/>
        </w:rPr>
      </w:pPr>
      <w:r>
        <w:rPr>
          <w:sz w:val="28"/>
          <w:szCs w:val="28"/>
        </w:rPr>
        <w:t>3.</w:t>
      </w:r>
      <w:r>
        <w:rPr>
          <w:sz w:val="28"/>
          <w:szCs w:val="28"/>
        </w:rPr>
        <w:tab/>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C037E8" w:rsidRDefault="00C037E8" w:rsidP="00C037E8">
      <w:pPr>
        <w:ind w:firstLine="720"/>
        <w:jc w:val="both"/>
        <w:rPr>
          <w:sz w:val="28"/>
          <w:szCs w:val="28"/>
        </w:rPr>
      </w:pPr>
      <w:r>
        <w:rPr>
          <w:sz w:val="28"/>
          <w:szCs w:val="28"/>
        </w:rPr>
        <w:t>4.</w:t>
      </w:r>
      <w:r>
        <w:rPr>
          <w:sz w:val="28"/>
          <w:szCs w:val="28"/>
        </w:rPr>
        <w:tab/>
        <w:t>Настоящее постановление вступает в</w:t>
      </w:r>
      <w:r w:rsidR="000929EC">
        <w:rPr>
          <w:sz w:val="28"/>
          <w:szCs w:val="28"/>
        </w:rPr>
        <w:t xml:space="preserve"> силу после его обнародования</w:t>
      </w:r>
      <w:proofErr w:type="gramStart"/>
      <w:r w:rsidR="000929EC">
        <w:rPr>
          <w:sz w:val="28"/>
          <w:szCs w:val="28"/>
        </w:rPr>
        <w:t xml:space="preserve"> </w:t>
      </w:r>
      <w:r>
        <w:rPr>
          <w:sz w:val="28"/>
          <w:szCs w:val="28"/>
        </w:rPr>
        <w:t>.</w:t>
      </w:r>
      <w:proofErr w:type="gramEnd"/>
    </w:p>
    <w:p w:rsidR="00C037E8" w:rsidRDefault="00C037E8" w:rsidP="00C037E8">
      <w:pPr>
        <w:pStyle w:val="ConsPlusNormal"/>
        <w:tabs>
          <w:tab w:val="left" w:pos="1418"/>
        </w:tabs>
        <w:ind w:firstLine="709"/>
        <w:jc w:val="both"/>
        <w:rPr>
          <w:sz w:val="28"/>
          <w:szCs w:val="28"/>
        </w:rPr>
      </w:pPr>
      <w:r>
        <w:rPr>
          <w:sz w:val="28"/>
          <w:szCs w:val="28"/>
        </w:rPr>
        <w:t xml:space="preserve"> </w:t>
      </w:r>
    </w:p>
    <w:p w:rsidR="00C037E8" w:rsidRDefault="00C037E8" w:rsidP="00C037E8">
      <w:pPr>
        <w:pStyle w:val="ConsPlusNormal"/>
        <w:widowControl/>
        <w:tabs>
          <w:tab w:val="left" w:pos="1418"/>
        </w:tabs>
        <w:spacing w:before="120" w:after="120"/>
        <w:ind w:firstLine="539"/>
        <w:jc w:val="both"/>
        <w:rPr>
          <w:sz w:val="28"/>
          <w:szCs w:val="28"/>
        </w:rPr>
      </w:pPr>
    </w:p>
    <w:p w:rsidR="00C037E8" w:rsidRDefault="00C037E8" w:rsidP="00C037E8">
      <w:pPr>
        <w:rPr>
          <w:sz w:val="28"/>
          <w:szCs w:val="28"/>
        </w:rPr>
      </w:pPr>
      <w:r>
        <w:rPr>
          <w:sz w:val="28"/>
          <w:szCs w:val="28"/>
        </w:rPr>
        <w:t>Глава Светлого сельсовета                          С. И. Жуков</w:t>
      </w:r>
    </w:p>
    <w:p w:rsidR="00C037E8" w:rsidRDefault="00C037E8" w:rsidP="00C037E8">
      <w:pPr>
        <w:rPr>
          <w:sz w:val="28"/>
          <w:szCs w:val="28"/>
        </w:rPr>
      </w:pPr>
    </w:p>
    <w:p w:rsidR="00C037E8" w:rsidRDefault="00C037E8" w:rsidP="00C037E8">
      <w:pPr>
        <w:rPr>
          <w:sz w:val="28"/>
          <w:szCs w:val="28"/>
        </w:rPr>
      </w:pPr>
      <w:r>
        <w:rPr>
          <w:sz w:val="28"/>
          <w:szCs w:val="28"/>
        </w:rPr>
        <w:t xml:space="preserve">Разослано: в дело, прокуратуру. </w:t>
      </w:r>
    </w:p>
    <w:p w:rsidR="00C037E8" w:rsidRDefault="00C037E8" w:rsidP="00C037E8">
      <w:pPr>
        <w:rPr>
          <w:sz w:val="28"/>
          <w:szCs w:val="28"/>
        </w:rPr>
      </w:pPr>
    </w:p>
    <w:p w:rsidR="000929EC" w:rsidRDefault="000929EC" w:rsidP="00C037E8">
      <w:pPr>
        <w:rPr>
          <w:sz w:val="28"/>
          <w:szCs w:val="28"/>
        </w:rPr>
      </w:pPr>
    </w:p>
    <w:p w:rsidR="000929EC" w:rsidRDefault="000929EC" w:rsidP="00C037E8">
      <w:pPr>
        <w:rPr>
          <w:sz w:val="28"/>
          <w:szCs w:val="28"/>
        </w:rPr>
      </w:pPr>
    </w:p>
    <w:p w:rsidR="00C037E8" w:rsidRDefault="009E724A" w:rsidP="009E724A">
      <w:pPr>
        <w:jc w:val="right"/>
        <w:rPr>
          <w:sz w:val="28"/>
          <w:szCs w:val="28"/>
        </w:rPr>
      </w:pPr>
      <w:r>
        <w:rPr>
          <w:sz w:val="28"/>
          <w:szCs w:val="28"/>
        </w:rPr>
        <w:t xml:space="preserve">Приложение № 1 </w:t>
      </w:r>
    </w:p>
    <w:p w:rsidR="009E724A" w:rsidRDefault="009E724A" w:rsidP="009E724A">
      <w:pPr>
        <w:jc w:val="right"/>
        <w:rPr>
          <w:sz w:val="28"/>
          <w:szCs w:val="28"/>
        </w:rPr>
      </w:pPr>
      <w:r>
        <w:rPr>
          <w:sz w:val="28"/>
          <w:szCs w:val="28"/>
        </w:rPr>
        <w:t>к постановлению  от 14.08.2014 № 115</w:t>
      </w:r>
      <w:r w:rsidR="007B2CAA">
        <w:rPr>
          <w:sz w:val="28"/>
          <w:szCs w:val="28"/>
        </w:rPr>
        <w:t xml:space="preserve"> «</w:t>
      </w:r>
      <w:r>
        <w:rPr>
          <w:sz w:val="28"/>
          <w:szCs w:val="28"/>
        </w:rPr>
        <w:t>А»</w:t>
      </w:r>
    </w:p>
    <w:p w:rsidR="00C84627" w:rsidRDefault="00C84627" w:rsidP="009E724A">
      <w:pPr>
        <w:jc w:val="right"/>
        <w:rPr>
          <w:sz w:val="28"/>
          <w:szCs w:val="28"/>
        </w:rPr>
      </w:pPr>
    </w:p>
    <w:p w:rsidR="00C84627" w:rsidRDefault="00C84627" w:rsidP="00C84627">
      <w:pPr>
        <w:jc w:val="center"/>
        <w:rPr>
          <w:b/>
          <w:sz w:val="28"/>
          <w:szCs w:val="28"/>
        </w:rPr>
      </w:pPr>
      <w:r w:rsidRPr="00C84627">
        <w:rPr>
          <w:b/>
          <w:sz w:val="28"/>
          <w:szCs w:val="28"/>
        </w:rPr>
        <w:t>Список МКД расположенных на территории муниципального образования Светлый</w:t>
      </w:r>
      <w:r>
        <w:rPr>
          <w:sz w:val="28"/>
          <w:szCs w:val="28"/>
        </w:rPr>
        <w:t xml:space="preserve"> </w:t>
      </w:r>
      <w:r w:rsidRPr="00C84627">
        <w:rPr>
          <w:b/>
          <w:sz w:val="28"/>
          <w:szCs w:val="28"/>
        </w:rPr>
        <w:t>сельсовет Сакмарского района</w:t>
      </w:r>
      <w:r w:rsidR="00FA6735">
        <w:rPr>
          <w:b/>
          <w:sz w:val="28"/>
          <w:szCs w:val="28"/>
        </w:rPr>
        <w:t>, собственники  которых не выбрали способ формирования фонда капитального ремонта или выбранный ими способ не был реализован</w:t>
      </w:r>
    </w:p>
    <w:p w:rsidR="00C84627" w:rsidRDefault="00C84627" w:rsidP="00C84627">
      <w:pPr>
        <w:jc w:val="center"/>
        <w:rPr>
          <w:sz w:val="28"/>
          <w:szCs w:val="28"/>
        </w:rPr>
      </w:pPr>
    </w:p>
    <w:tbl>
      <w:tblPr>
        <w:tblW w:w="7299" w:type="dxa"/>
        <w:tblInd w:w="-1246" w:type="dxa"/>
        <w:tblLayout w:type="fixed"/>
        <w:tblCellMar>
          <w:left w:w="30" w:type="dxa"/>
          <w:right w:w="30" w:type="dxa"/>
        </w:tblCellMar>
        <w:tblLook w:val="0000"/>
      </w:tblPr>
      <w:tblGrid>
        <w:gridCol w:w="992"/>
        <w:gridCol w:w="4322"/>
        <w:gridCol w:w="1985"/>
      </w:tblGrid>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 /</w:t>
            </w:r>
            <w:proofErr w:type="spellStart"/>
            <w:proofErr w:type="gramStart"/>
            <w:r w:rsidRPr="00C84627">
              <w:rPr>
                <w:sz w:val="24"/>
                <w:szCs w:val="24"/>
              </w:rPr>
              <w:t>п</w:t>
            </w:r>
            <w:proofErr w:type="spellEnd"/>
            <w:proofErr w:type="gramEnd"/>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Адрес МКД</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Площадь МКД (</w:t>
            </w:r>
            <w:r w:rsidR="00495316">
              <w:rPr>
                <w:sz w:val="24"/>
                <w:szCs w:val="24"/>
              </w:rPr>
              <w:t>кв</w:t>
            </w:r>
            <w:r w:rsidRPr="00C84627">
              <w:rPr>
                <w:sz w:val="24"/>
                <w:szCs w:val="24"/>
              </w:rPr>
              <w:t>. м.)</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Культурная, д. 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428,00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Культурная, д. 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261,00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Культурная, д. 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426,00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Культурная, д. 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429,00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Культурная, д. 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429,00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Культурная, д. 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179,10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Культурная, д. 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426,00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Культурная, д. 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179,10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Культурная, д. 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429,00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Культурная, д. 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296,60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Культурная, д. 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429,30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Культурная, д. 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178,00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Культурная, д. 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429,00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Культурная, д. 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269,20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Культурная, д. 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259,90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 xml:space="preserve">п. </w:t>
            </w:r>
            <w:proofErr w:type="gramStart"/>
            <w:r w:rsidRPr="00C84627">
              <w:rPr>
                <w:sz w:val="24"/>
                <w:szCs w:val="24"/>
              </w:rPr>
              <w:t>Светлый</w:t>
            </w:r>
            <w:proofErr w:type="gramEnd"/>
            <w:r w:rsidRPr="00C84627">
              <w:rPr>
                <w:sz w:val="24"/>
                <w:szCs w:val="24"/>
              </w:rPr>
              <w:t>, ул. Мира, д. 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258,40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 xml:space="preserve">п. </w:t>
            </w:r>
            <w:proofErr w:type="gramStart"/>
            <w:r w:rsidRPr="00C84627">
              <w:rPr>
                <w:sz w:val="24"/>
                <w:szCs w:val="24"/>
              </w:rPr>
              <w:t>Светлый</w:t>
            </w:r>
            <w:proofErr w:type="gramEnd"/>
            <w:r w:rsidRPr="00C84627">
              <w:rPr>
                <w:sz w:val="24"/>
                <w:szCs w:val="24"/>
              </w:rPr>
              <w:t>, ул. Мира, д. 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258,10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 xml:space="preserve">п. </w:t>
            </w:r>
            <w:proofErr w:type="gramStart"/>
            <w:r w:rsidRPr="00C84627">
              <w:rPr>
                <w:sz w:val="24"/>
                <w:szCs w:val="24"/>
              </w:rPr>
              <w:t>Светлый</w:t>
            </w:r>
            <w:proofErr w:type="gramEnd"/>
            <w:r w:rsidRPr="00C84627">
              <w:rPr>
                <w:sz w:val="24"/>
                <w:szCs w:val="24"/>
              </w:rPr>
              <w:t>, ул. Мира, д. 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258,50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 xml:space="preserve">п. </w:t>
            </w:r>
            <w:proofErr w:type="gramStart"/>
            <w:r w:rsidRPr="00C84627">
              <w:rPr>
                <w:sz w:val="24"/>
                <w:szCs w:val="24"/>
              </w:rPr>
              <w:t>Светлый</w:t>
            </w:r>
            <w:proofErr w:type="gramEnd"/>
            <w:r w:rsidRPr="00C84627">
              <w:rPr>
                <w:sz w:val="24"/>
                <w:szCs w:val="24"/>
              </w:rPr>
              <w:t>, ул. Мира, д. 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256,40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 xml:space="preserve">п. </w:t>
            </w:r>
            <w:proofErr w:type="gramStart"/>
            <w:r w:rsidRPr="00C84627">
              <w:rPr>
                <w:sz w:val="24"/>
                <w:szCs w:val="24"/>
              </w:rPr>
              <w:t>Светлый</w:t>
            </w:r>
            <w:proofErr w:type="gramEnd"/>
            <w:r w:rsidRPr="00C84627">
              <w:rPr>
                <w:sz w:val="24"/>
                <w:szCs w:val="24"/>
              </w:rPr>
              <w:t>, ул. Мира, д. 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258,50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 xml:space="preserve">п. </w:t>
            </w:r>
            <w:proofErr w:type="gramStart"/>
            <w:r w:rsidRPr="00C84627">
              <w:rPr>
                <w:sz w:val="24"/>
                <w:szCs w:val="24"/>
              </w:rPr>
              <w:t>Светлый</w:t>
            </w:r>
            <w:proofErr w:type="gramEnd"/>
            <w:r w:rsidRPr="00C84627">
              <w:rPr>
                <w:sz w:val="24"/>
                <w:szCs w:val="24"/>
              </w:rPr>
              <w:t>, ул. Мира, д. 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256,90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 xml:space="preserve">п. </w:t>
            </w:r>
            <w:proofErr w:type="gramStart"/>
            <w:r w:rsidRPr="00C84627">
              <w:rPr>
                <w:sz w:val="24"/>
                <w:szCs w:val="24"/>
              </w:rPr>
              <w:t>Светлый</w:t>
            </w:r>
            <w:proofErr w:type="gramEnd"/>
            <w:r w:rsidRPr="00C84627">
              <w:rPr>
                <w:sz w:val="24"/>
                <w:szCs w:val="24"/>
              </w:rPr>
              <w:t>, ул. Мира, д. 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258,10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 xml:space="preserve">п. </w:t>
            </w:r>
            <w:proofErr w:type="gramStart"/>
            <w:r w:rsidRPr="00C84627">
              <w:rPr>
                <w:sz w:val="24"/>
                <w:szCs w:val="24"/>
              </w:rPr>
              <w:t>Светлый</w:t>
            </w:r>
            <w:proofErr w:type="gramEnd"/>
            <w:r w:rsidRPr="00C84627">
              <w:rPr>
                <w:sz w:val="24"/>
                <w:szCs w:val="24"/>
              </w:rPr>
              <w:t>, ул. Мира, д. 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258,50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Нижняя, д. 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257,50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Нижняя, д. 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257,30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Нижняя, д. 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259,60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Нижняя, д. 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259,10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Нижняя, д. 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257,20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Нижняя, д. 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426,00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Нижняя, д. 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259,70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Нижняя, д. 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258,00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Нижняя, д. 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257,00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Нижняя, д. 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260,00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Советская, д. 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263,00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Советская, д. 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262,20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Советская, д. 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261,60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Советская, д. 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262,10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Советская, д. 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267,00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Степная, д. 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258,90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Степная, д. 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266,60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Степная, д. 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258,90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Степная, д. 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259,50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Степная, д. 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266,20</w:t>
            </w:r>
          </w:p>
        </w:tc>
      </w:tr>
      <w:tr w:rsidR="00C84627" w:rsidRPr="00C84627" w:rsidTr="00C84627">
        <w:trPr>
          <w:trHeight w:val="315"/>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Степная, д. 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267,10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Степная, д. 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266,00</w:t>
            </w:r>
          </w:p>
        </w:tc>
      </w:tr>
      <w:tr w:rsidR="00C84627" w:rsidRPr="00C84627" w:rsidTr="00C84627">
        <w:trPr>
          <w:trHeight w:val="290"/>
        </w:trPr>
        <w:tc>
          <w:tcPr>
            <w:tcW w:w="992" w:type="dxa"/>
            <w:tcBorders>
              <w:top w:val="single" w:sz="4" w:space="0" w:color="auto"/>
              <w:left w:val="single" w:sz="4" w:space="0" w:color="auto"/>
              <w:bottom w:val="nil"/>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nil"/>
              <w:right w:val="nil"/>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Степная, д. 7</w:t>
            </w:r>
          </w:p>
        </w:tc>
        <w:tc>
          <w:tcPr>
            <w:tcW w:w="1985" w:type="dxa"/>
            <w:tcBorders>
              <w:top w:val="single" w:sz="4" w:space="0" w:color="auto"/>
              <w:left w:val="nil"/>
              <w:bottom w:val="nil"/>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267,40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Степная, д. 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265,50</w:t>
            </w:r>
          </w:p>
        </w:tc>
      </w:tr>
      <w:tr w:rsidR="00C84627" w:rsidRPr="00C84627" w:rsidTr="00C84627">
        <w:trPr>
          <w:trHeight w:val="290"/>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numPr>
                <w:ilvl w:val="0"/>
                <w:numId w:val="3"/>
              </w:numPr>
              <w:rPr>
                <w:sz w:val="24"/>
                <w:szCs w:val="24"/>
              </w:rPr>
            </w:pPr>
          </w:p>
        </w:tc>
        <w:tc>
          <w:tcPr>
            <w:tcW w:w="4322"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п. Светлый, ул. Степная, д. 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rsidR="00C84627" w:rsidRPr="00C84627" w:rsidRDefault="00C84627" w:rsidP="00C84627">
            <w:pPr>
              <w:pStyle w:val="a4"/>
              <w:rPr>
                <w:sz w:val="24"/>
                <w:szCs w:val="24"/>
              </w:rPr>
            </w:pPr>
            <w:r w:rsidRPr="00C84627">
              <w:rPr>
                <w:sz w:val="24"/>
                <w:szCs w:val="24"/>
              </w:rPr>
              <w:t>265,70</w:t>
            </w:r>
          </w:p>
        </w:tc>
      </w:tr>
    </w:tbl>
    <w:p w:rsidR="000D14E6" w:rsidRPr="00C84627" w:rsidRDefault="000D14E6" w:rsidP="00C84627">
      <w:pPr>
        <w:pStyle w:val="a4"/>
        <w:rPr>
          <w:sz w:val="24"/>
          <w:szCs w:val="24"/>
        </w:rPr>
      </w:pPr>
    </w:p>
    <w:p w:rsidR="000D14E6" w:rsidRPr="00C84627" w:rsidRDefault="000D14E6" w:rsidP="00C84627">
      <w:pPr>
        <w:pStyle w:val="a4"/>
        <w:rPr>
          <w:sz w:val="24"/>
          <w:szCs w:val="24"/>
        </w:rPr>
      </w:pPr>
    </w:p>
    <w:p w:rsidR="007B2CAA" w:rsidRPr="00C84627" w:rsidRDefault="007B2CAA" w:rsidP="00C84627">
      <w:pPr>
        <w:pStyle w:val="a4"/>
        <w:rPr>
          <w:sz w:val="24"/>
          <w:szCs w:val="24"/>
        </w:rPr>
      </w:pPr>
    </w:p>
    <w:p w:rsidR="00C037E8" w:rsidRPr="00C84627" w:rsidRDefault="00C037E8" w:rsidP="00C84627">
      <w:pPr>
        <w:pStyle w:val="a4"/>
        <w:rPr>
          <w:sz w:val="24"/>
          <w:szCs w:val="24"/>
        </w:rPr>
      </w:pPr>
    </w:p>
    <w:p w:rsidR="00352F38" w:rsidRPr="00C84627" w:rsidRDefault="00352F38" w:rsidP="00C84627">
      <w:pPr>
        <w:pStyle w:val="a4"/>
        <w:rPr>
          <w:sz w:val="24"/>
          <w:szCs w:val="24"/>
        </w:rPr>
      </w:pPr>
    </w:p>
    <w:sectPr w:rsidR="00352F38" w:rsidRPr="00C84627" w:rsidSect="00F26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53E35"/>
    <w:multiLevelType w:val="hybridMultilevel"/>
    <w:tmpl w:val="934C6540"/>
    <w:lvl w:ilvl="0" w:tplc="816A4C74">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BB062A"/>
    <w:multiLevelType w:val="hybridMultilevel"/>
    <w:tmpl w:val="5FA47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46A98"/>
    <w:multiLevelType w:val="hybridMultilevel"/>
    <w:tmpl w:val="1EA6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7E8"/>
    <w:rsid w:val="000929EC"/>
    <w:rsid w:val="000B3005"/>
    <w:rsid w:val="000D14E6"/>
    <w:rsid w:val="000E2603"/>
    <w:rsid w:val="001E7B7A"/>
    <w:rsid w:val="00352F38"/>
    <w:rsid w:val="00495316"/>
    <w:rsid w:val="005158A9"/>
    <w:rsid w:val="00772C40"/>
    <w:rsid w:val="007B2CAA"/>
    <w:rsid w:val="009E724A"/>
    <w:rsid w:val="00C037E8"/>
    <w:rsid w:val="00C84627"/>
    <w:rsid w:val="00EB067E"/>
    <w:rsid w:val="00F269F3"/>
    <w:rsid w:val="00FA6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7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7E8"/>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 w:type="paragraph" w:styleId="a3">
    <w:name w:val="List Paragraph"/>
    <w:basedOn w:val="a"/>
    <w:uiPriority w:val="34"/>
    <w:qFormat/>
    <w:rsid w:val="00C8462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C846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2</cp:revision>
  <cp:lastPrinted>2014-08-21T05:50:00Z</cp:lastPrinted>
  <dcterms:created xsi:type="dcterms:W3CDTF">2005-01-03T22:23:00Z</dcterms:created>
  <dcterms:modified xsi:type="dcterms:W3CDTF">2005-01-03T22:23:00Z</dcterms:modified>
</cp:coreProperties>
</file>